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5E5" w:rsidRDefault="009225E5" w:rsidP="009225E5">
      <w:pPr>
        <w:tabs>
          <w:tab w:val="left" w:pos="1230"/>
        </w:tabs>
        <w:jc w:val="center"/>
      </w:pPr>
      <w:r>
        <w:t>Bosna i Hercegovina</w:t>
      </w:r>
    </w:p>
    <w:p w:rsidR="009225E5" w:rsidRDefault="009225E5" w:rsidP="009225E5">
      <w:pPr>
        <w:tabs>
          <w:tab w:val="left" w:pos="1230"/>
        </w:tabs>
        <w:jc w:val="center"/>
      </w:pPr>
      <w:r>
        <w:rPr>
          <w:noProof/>
          <w:lang w:eastAsia="en-GB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-260985</wp:posOffset>
            </wp:positionV>
            <wp:extent cx="464185" cy="699770"/>
            <wp:effectExtent l="19050" t="0" r="0" b="0"/>
            <wp:wrapTight wrapText="bothSides">
              <wp:wrapPolygon edited="0">
                <wp:start x="-886" y="0"/>
                <wp:lineTo x="-886" y="21169"/>
                <wp:lineTo x="21275" y="21169"/>
                <wp:lineTo x="21275" y="0"/>
                <wp:lineTo x="-88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99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>Federacija Bosne i Hercegovine</w:t>
      </w:r>
    </w:p>
    <w:p w:rsidR="009225E5" w:rsidRDefault="009225E5" w:rsidP="009225E5">
      <w:pPr>
        <w:tabs>
          <w:tab w:val="left" w:pos="1230"/>
        </w:tabs>
        <w:jc w:val="center"/>
      </w:pPr>
      <w:r>
        <w:t>Tuzlanski kanton</w:t>
      </w:r>
    </w:p>
    <w:p w:rsidR="009225E5" w:rsidRDefault="009225E5" w:rsidP="009225E5">
      <w:pPr>
        <w:tabs>
          <w:tab w:val="left" w:pos="1230"/>
          <w:tab w:val="left" w:pos="5940"/>
        </w:tabs>
        <w:jc w:val="center"/>
        <w:rPr>
          <w:b/>
        </w:rPr>
      </w:pPr>
      <w:r>
        <w:rPr>
          <w:b/>
        </w:rPr>
        <w:t xml:space="preserve">GRAD GRADAČAC   </w:t>
      </w:r>
    </w:p>
    <w:p w:rsidR="009225E5" w:rsidRDefault="009225E5" w:rsidP="009225E5">
      <w:pPr>
        <w:pBdr>
          <w:top w:val="single" w:sz="4" w:space="1" w:color="000000"/>
        </w:pBdr>
        <w:jc w:val="center"/>
        <w:rPr>
          <w:sz w:val="14"/>
        </w:rPr>
      </w:pPr>
      <w:r>
        <w:rPr>
          <w:sz w:val="14"/>
        </w:rPr>
        <w:t xml:space="preserve">H.K.Gradaščevića 74, 76 250 Gradačac,  telefon/fax. 035-369-770  i  035-369-771,  e.mail: </w:t>
      </w:r>
      <w:r>
        <w:rPr>
          <w:sz w:val="14"/>
          <w:u w:val="single"/>
        </w:rPr>
        <w:t>vijece@gradacac.ba</w:t>
      </w:r>
      <w:r>
        <w:rPr>
          <w:sz w:val="14"/>
        </w:rPr>
        <w:t xml:space="preserve">,  www.gradacac.ba </w:t>
      </w:r>
    </w:p>
    <w:p w:rsidR="009225E5" w:rsidRDefault="009225E5" w:rsidP="009225E5">
      <w:pPr>
        <w:pBdr>
          <w:top w:val="single" w:sz="4" w:space="1" w:color="000000"/>
        </w:pBdr>
        <w:jc w:val="center"/>
        <w:rPr>
          <w:sz w:val="14"/>
        </w:rPr>
      </w:pPr>
    </w:p>
    <w:p w:rsidR="009225E5" w:rsidRDefault="009225E5" w:rsidP="00E4062C">
      <w:pPr>
        <w:rPr>
          <w:b/>
          <w:szCs w:val="20"/>
          <w:lang w:val="hr-HR"/>
        </w:rPr>
      </w:pPr>
      <w:r>
        <w:rPr>
          <w:b/>
          <w:szCs w:val="20"/>
          <w:lang w:val="hr-HR"/>
        </w:rPr>
        <w:t>GRADSKO VIJEĆE</w:t>
      </w:r>
    </w:p>
    <w:p w:rsidR="005659CC" w:rsidRPr="00E4062C" w:rsidRDefault="00E4062C" w:rsidP="00E4062C">
      <w:pPr>
        <w:suppressAutoHyphens w:val="0"/>
        <w:jc w:val="both"/>
        <w:outlineLvl w:val="2"/>
        <w:rPr>
          <w:rStyle w:val="fontstyle01"/>
          <w:b/>
          <w:i/>
          <w:lang w:val="bs-Latn-BA"/>
        </w:rPr>
      </w:pPr>
      <w:r>
        <w:rPr>
          <w:rStyle w:val="fontstyle01"/>
          <w:b/>
          <w:i/>
          <w:lang w:val="bs-Latn-BA"/>
        </w:rPr>
        <w:t>Komisija za izbore i imenovanja</w:t>
      </w:r>
    </w:p>
    <w:p w:rsidR="00BE1246" w:rsidRPr="00BE1246" w:rsidRDefault="00BE1246" w:rsidP="00E4062C">
      <w:pPr>
        <w:suppressAutoHyphens w:val="0"/>
        <w:outlineLvl w:val="2"/>
        <w:rPr>
          <w:rStyle w:val="fontstyle01"/>
          <w:lang w:val="bs-Latn-BA" w:eastAsia="en-GB"/>
        </w:rPr>
      </w:pPr>
    </w:p>
    <w:p w:rsidR="00704F8B" w:rsidRDefault="00E4062C" w:rsidP="00E4062C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Na osnovu</w:t>
      </w:r>
      <w:r w:rsidRPr="00E4062C">
        <w:rPr>
          <w:lang w:val="bs-Latn-BA"/>
        </w:rPr>
        <w:t xml:space="preserve"> </w:t>
      </w:r>
      <w:r>
        <w:rPr>
          <w:lang w:val="bs-Latn-BA"/>
        </w:rPr>
        <w:t xml:space="preserve">člana 8. stav 1. Zakona o ministarskim, vladinim i drugim imenovanjima („Službene novine F BiH“, broj: 12/03, 34/03 i 65/13), člana 10. stav 3. Zakona o porezu na promet nepokretnosti i prava („Službene novine Tuzlanskog kantona“, broj: 5/21), </w:t>
      </w:r>
      <w:r w:rsidR="00706222">
        <w:rPr>
          <w:lang w:val="bs-Latn-BA"/>
        </w:rPr>
        <w:t>člana 21. Statuta Grada Gradačac („Službeni glasnik Grada Gradačac“, broj: 10/22), Odluke o utvđivanju kriterija za imenovanje članova Komisije za utvrđivanje prometne vrijednosti nepokretnosti i prava („Službeni glasnik Općine Gradačac“, broj: 8/17) i Odluke o objavljivanju javnog oglasa za imenovanje Komisije za utvđivanje prometne vrijednosti nepokretnosti i prava („Službeni glasnik Grada Gradačac“, broj:</w:t>
      </w:r>
      <w:r w:rsidR="00966AAB">
        <w:rPr>
          <w:lang w:val="bs-Latn-BA"/>
        </w:rPr>
        <w:t xml:space="preserve"> 3/23</w:t>
      </w:r>
      <w:bookmarkStart w:id="0" w:name="_GoBack"/>
      <w:bookmarkEnd w:id="0"/>
      <w:r w:rsidR="00706222">
        <w:rPr>
          <w:lang w:val="bs-Latn-BA"/>
        </w:rPr>
        <w:t xml:space="preserve">), Komisija za izbore i imenovanja Gradskog vijeća Grada Gradačac o b j a v lj u j e: </w:t>
      </w:r>
    </w:p>
    <w:p w:rsidR="00706222" w:rsidRDefault="00706222" w:rsidP="00E4062C">
      <w:pPr>
        <w:tabs>
          <w:tab w:val="left" w:pos="3180"/>
        </w:tabs>
        <w:jc w:val="both"/>
        <w:rPr>
          <w:lang w:val="bs-Latn-BA"/>
        </w:rPr>
      </w:pPr>
    </w:p>
    <w:p w:rsidR="00706222" w:rsidRPr="00706222" w:rsidRDefault="00706222" w:rsidP="00706222">
      <w:pPr>
        <w:tabs>
          <w:tab w:val="left" w:pos="3180"/>
        </w:tabs>
        <w:jc w:val="center"/>
        <w:rPr>
          <w:b/>
          <w:lang w:val="bs-Latn-BA"/>
        </w:rPr>
      </w:pPr>
      <w:r w:rsidRPr="00706222">
        <w:rPr>
          <w:b/>
          <w:lang w:val="bs-Latn-BA"/>
        </w:rPr>
        <w:t>JAVNI OGLAS</w:t>
      </w:r>
    </w:p>
    <w:p w:rsidR="00706222" w:rsidRDefault="00706222" w:rsidP="00706222">
      <w:pPr>
        <w:tabs>
          <w:tab w:val="left" w:pos="3180"/>
        </w:tabs>
        <w:jc w:val="center"/>
        <w:rPr>
          <w:b/>
          <w:lang w:val="bs-Latn-BA"/>
        </w:rPr>
      </w:pPr>
      <w:r>
        <w:rPr>
          <w:b/>
          <w:lang w:val="bs-Latn-BA"/>
        </w:rPr>
        <w:t>z</w:t>
      </w:r>
      <w:r w:rsidRPr="00706222">
        <w:rPr>
          <w:b/>
          <w:lang w:val="bs-Latn-BA"/>
        </w:rPr>
        <w:t xml:space="preserve">a imenovanje Komisije za utvđivanje prometne vrijednosti </w:t>
      </w:r>
    </w:p>
    <w:p w:rsidR="00706222" w:rsidRDefault="00706222" w:rsidP="00706222">
      <w:pPr>
        <w:tabs>
          <w:tab w:val="left" w:pos="3180"/>
        </w:tabs>
        <w:jc w:val="center"/>
        <w:rPr>
          <w:b/>
          <w:lang w:val="bs-Latn-BA"/>
        </w:rPr>
      </w:pPr>
      <w:r w:rsidRPr="00706222">
        <w:rPr>
          <w:b/>
          <w:lang w:val="bs-Latn-BA"/>
        </w:rPr>
        <w:t>nepokretnosti i prava</w:t>
      </w:r>
    </w:p>
    <w:p w:rsidR="00706222" w:rsidRDefault="00706222" w:rsidP="00706222">
      <w:pPr>
        <w:tabs>
          <w:tab w:val="left" w:pos="3180"/>
        </w:tabs>
        <w:jc w:val="center"/>
        <w:rPr>
          <w:b/>
          <w:lang w:val="bs-Latn-BA"/>
        </w:rPr>
      </w:pPr>
    </w:p>
    <w:p w:rsidR="00020383" w:rsidRPr="00020383" w:rsidRDefault="00020383" w:rsidP="00020383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Naziv pozicija</w:t>
      </w:r>
      <w:r w:rsidR="00706222">
        <w:rPr>
          <w:b/>
          <w:lang w:val="bs-Latn-BA"/>
        </w:rPr>
        <w:t>:</w:t>
      </w:r>
    </w:p>
    <w:p w:rsidR="00706222" w:rsidRDefault="004D6E48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Obajvljuje se javni oglas na pozicije u </w:t>
      </w:r>
      <w:r w:rsidR="00020383">
        <w:rPr>
          <w:lang w:val="bs-Latn-BA"/>
        </w:rPr>
        <w:t>K</w:t>
      </w:r>
      <w:r>
        <w:rPr>
          <w:lang w:val="bs-Latn-BA"/>
        </w:rPr>
        <w:t>omisiji</w:t>
      </w:r>
      <w:r w:rsidR="00020383">
        <w:rPr>
          <w:lang w:val="bs-Latn-BA"/>
        </w:rPr>
        <w:t xml:space="preserve"> za utvrđivanje prometne vrijednosti nepokretnosti i prava</w:t>
      </w:r>
      <w:r w:rsidR="00B533AA">
        <w:rPr>
          <w:lang w:val="bs-Latn-BA"/>
        </w:rPr>
        <w:t xml:space="preserve"> (u daljem tekstu: Komisija)</w:t>
      </w:r>
      <w:r w:rsidR="00020383">
        <w:rPr>
          <w:lang w:val="bs-Latn-BA"/>
        </w:rPr>
        <w:t>:</w:t>
      </w:r>
    </w:p>
    <w:p w:rsidR="00020383" w:rsidRDefault="00020383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-Predsjednik Komisije, jedan (1) izvršilac;</w:t>
      </w:r>
    </w:p>
    <w:p w:rsidR="00020383" w:rsidRDefault="00020383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-Zamjenik predsjednika Komisije, jedan (1) izvršilac;</w:t>
      </w:r>
    </w:p>
    <w:p w:rsidR="00020383" w:rsidRDefault="00020383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-Član Komisije, sedam (7) izvršilaca.</w:t>
      </w:r>
    </w:p>
    <w:p w:rsidR="00706222" w:rsidRPr="00706222" w:rsidRDefault="00706222" w:rsidP="00706222">
      <w:pPr>
        <w:tabs>
          <w:tab w:val="left" w:pos="3180"/>
        </w:tabs>
        <w:jc w:val="both"/>
        <w:rPr>
          <w:b/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Opis pozicije:</w:t>
      </w:r>
    </w:p>
    <w:p w:rsidR="00706222" w:rsidRPr="004E6325" w:rsidRDefault="004E6325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Regulisan je Odlukom o utvrđivanju kriterija za imenovanje članova Komisije za utvrđivanje prometne vrijednosti nepokretnosti i prava („Službeni glasnik Općine Gradačac“, broj: 8/17) i Pravilnikom o radu Komisije za utvrđivanje prometne vrijednosti nepokretnosti i prava („Službeni glasnik Općine Gradačac“, broj: 5/19).</w:t>
      </w:r>
    </w:p>
    <w:p w:rsidR="00706222" w:rsidRPr="00706222" w:rsidRDefault="00706222" w:rsidP="00706222">
      <w:pPr>
        <w:tabs>
          <w:tab w:val="left" w:pos="3180"/>
        </w:tabs>
        <w:jc w:val="both"/>
        <w:rPr>
          <w:b/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Naknada za rad:</w:t>
      </w:r>
    </w:p>
    <w:p w:rsidR="00706222" w:rsidRPr="00B533AA" w:rsidRDefault="00B533AA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Mjesečna naknada za rad Komisije r</w:t>
      </w:r>
      <w:r w:rsidR="004E6325">
        <w:rPr>
          <w:lang w:val="bs-Latn-BA"/>
        </w:rPr>
        <w:t>egulisana je Odlukom o uslovima i načinu plaćanja naknade troškova u postupku utvrđivanja prometne vrijednosti nepokretnosti i prava na podr</w:t>
      </w:r>
      <w:r w:rsidR="00774548">
        <w:rPr>
          <w:lang w:val="bs-Latn-BA"/>
        </w:rPr>
        <w:t>učju Općine Gradačac.</w:t>
      </w:r>
    </w:p>
    <w:p w:rsidR="00706222" w:rsidRPr="00706222" w:rsidRDefault="00706222" w:rsidP="00706222">
      <w:pPr>
        <w:tabs>
          <w:tab w:val="left" w:pos="3180"/>
        </w:tabs>
        <w:jc w:val="both"/>
        <w:rPr>
          <w:b/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Trajanje mandata</w:t>
      </w:r>
      <w:r w:rsidR="008573F8">
        <w:rPr>
          <w:b/>
          <w:lang w:val="bs-Latn-BA"/>
        </w:rPr>
        <w:t xml:space="preserve"> i mogućnost ponovnog imenovanja</w:t>
      </w:r>
      <w:r>
        <w:rPr>
          <w:b/>
          <w:lang w:val="bs-Latn-BA"/>
        </w:rPr>
        <w:t>:</w:t>
      </w:r>
    </w:p>
    <w:p w:rsidR="00706222" w:rsidRPr="00B533AA" w:rsidRDefault="00B533AA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Komisija se bira </w:t>
      </w:r>
      <w:r w:rsidR="008573F8">
        <w:rPr>
          <w:lang w:val="bs-Latn-BA"/>
        </w:rPr>
        <w:t>na mandat od dvije (2) godine, sa mogućnošću ponovnog izbora.</w:t>
      </w:r>
    </w:p>
    <w:p w:rsidR="00706222" w:rsidRPr="00706222" w:rsidRDefault="00706222" w:rsidP="00706222">
      <w:pPr>
        <w:tabs>
          <w:tab w:val="left" w:pos="3180"/>
        </w:tabs>
        <w:jc w:val="both"/>
        <w:rPr>
          <w:b/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Opći uslovi:</w:t>
      </w:r>
    </w:p>
    <w:p w:rsidR="00706222" w:rsidRDefault="00B533AA" w:rsidP="0070622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Svi kandidati za imenovanje na upražnjene pozicije, trebaju da ispunjavaju sledeće opće uslove: </w:t>
      </w:r>
    </w:p>
    <w:p w:rsidR="00B533AA" w:rsidRDefault="00B533AA" w:rsidP="00B533AA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Da su državljani Bosne i Hercegovine;</w:t>
      </w:r>
    </w:p>
    <w:p w:rsidR="00B533AA" w:rsidRDefault="00B533AA" w:rsidP="00B533AA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Da su stariji od 18 godina;</w:t>
      </w:r>
    </w:p>
    <w:p w:rsidR="00B533AA" w:rsidRDefault="00B533AA" w:rsidP="00B533AA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lastRenderedPageBreak/>
        <w:t>Da nisu otpušteni iz državne službe kao rezultat disciplinske mjere na bilo kojem nivou vlasti u Bosni i Hercegovini u periodu od tri (3) godine prije dana objavljivanja upražnjene pozicije;</w:t>
      </w:r>
    </w:p>
    <w:p w:rsidR="00B533AA" w:rsidRDefault="00B533AA" w:rsidP="00B533AA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Da se na njih ne odnosi član IX 1. Ustava Bosne i Hercegovine;</w:t>
      </w:r>
    </w:p>
    <w:p w:rsidR="00B533AA" w:rsidRDefault="00B533AA" w:rsidP="00B533AA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Da nisu na funkciji u političkoj stranci u smislu člana 5. Zakona o ministarskim, vladinim i drugim imenovanjima Federacije BiH;</w:t>
      </w:r>
    </w:p>
    <w:p w:rsidR="00B533AA" w:rsidRDefault="00B533AA" w:rsidP="00B533AA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Da se ne bavi samostalno ili u zajednici sa drugim osobama djelatnošću konkuretnom reguliranom organu;</w:t>
      </w:r>
    </w:p>
    <w:p w:rsidR="00706222" w:rsidRDefault="00B533AA" w:rsidP="00706222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Da nemaju pravni i/ili finansijski </w:t>
      </w:r>
      <w:r w:rsidR="00173CF2">
        <w:rPr>
          <w:lang w:val="bs-Latn-BA"/>
        </w:rPr>
        <w:t xml:space="preserve">interes u </w:t>
      </w:r>
      <w:r w:rsidR="00EC3C99" w:rsidRPr="009C6948">
        <w:rPr>
          <w:lang w:val="bs-Latn-BA"/>
        </w:rPr>
        <w:t>reguliranom organu</w:t>
      </w:r>
      <w:r w:rsidR="00EC3C99" w:rsidRPr="00EC3C99">
        <w:rPr>
          <w:b/>
          <w:lang w:val="bs-Latn-BA"/>
        </w:rPr>
        <w:t xml:space="preserve"> </w:t>
      </w:r>
      <w:r>
        <w:rPr>
          <w:lang w:val="bs-Latn-BA"/>
        </w:rPr>
        <w:t>u kojoj se kandiduju;</w:t>
      </w:r>
    </w:p>
    <w:p w:rsidR="00173CF2" w:rsidRDefault="00173CF2" w:rsidP="00706222">
      <w:pPr>
        <w:pStyle w:val="ListParagraph"/>
        <w:numPr>
          <w:ilvl w:val="0"/>
          <w:numId w:val="3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Da se protiv njih ne vodi krivični postupak i da nisu kažnjavani za krivično djelo za poslove iz nadležnosti Komisije</w:t>
      </w:r>
      <w:r w:rsidR="009C6948">
        <w:rPr>
          <w:lang w:val="bs-Latn-BA"/>
        </w:rPr>
        <w:t xml:space="preserve"> i zanimanja koje posjeduje.</w:t>
      </w:r>
    </w:p>
    <w:p w:rsidR="009C6948" w:rsidRPr="009C6948" w:rsidRDefault="009C6948" w:rsidP="009C6948">
      <w:pPr>
        <w:tabs>
          <w:tab w:val="left" w:pos="3180"/>
        </w:tabs>
        <w:jc w:val="both"/>
        <w:rPr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Posebni uslovi:</w:t>
      </w:r>
    </w:p>
    <w:p w:rsidR="00615892" w:rsidRDefault="00615892" w:rsidP="0061589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Kandidati za imenovanje na poziciju predsjednika Komisije i zamjenika predsjednika Komisije trebaju da ispunjavaju sledeće posebne uslove:</w:t>
      </w:r>
    </w:p>
    <w:p w:rsidR="00615892" w:rsidRDefault="00615892" w:rsidP="00615892">
      <w:pPr>
        <w:pStyle w:val="ListParagraph"/>
        <w:numPr>
          <w:ilvl w:val="0"/>
          <w:numId w:val="4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VII stepen stručne spreme ili najmanje 240 ECTS bodova</w:t>
      </w:r>
    </w:p>
    <w:p w:rsidR="00EC3C99" w:rsidRPr="00774548" w:rsidRDefault="00EC3C99" w:rsidP="00615892">
      <w:pPr>
        <w:pStyle w:val="ListParagraph"/>
        <w:numPr>
          <w:ilvl w:val="0"/>
          <w:numId w:val="4"/>
        </w:numPr>
        <w:tabs>
          <w:tab w:val="left" w:pos="3180"/>
        </w:tabs>
        <w:jc w:val="both"/>
        <w:rPr>
          <w:lang w:val="bs-Latn-BA"/>
        </w:rPr>
      </w:pPr>
      <w:r w:rsidRPr="00774548">
        <w:rPr>
          <w:lang w:val="bs-Latn-BA"/>
        </w:rPr>
        <w:t>Da posjedu</w:t>
      </w:r>
      <w:r w:rsidR="00774548">
        <w:rPr>
          <w:lang w:val="bs-Latn-BA"/>
        </w:rPr>
        <w:t xml:space="preserve">je znanje neophodno za utvrđivanje </w:t>
      </w:r>
      <w:r w:rsidRPr="00774548">
        <w:rPr>
          <w:lang w:val="bs-Latn-BA"/>
        </w:rPr>
        <w:t>vrijednosti nepokretnosti i prava;</w:t>
      </w:r>
    </w:p>
    <w:p w:rsidR="00706222" w:rsidRPr="00774548" w:rsidRDefault="00EC3C99" w:rsidP="00706222">
      <w:pPr>
        <w:pStyle w:val="ListParagraph"/>
        <w:numPr>
          <w:ilvl w:val="0"/>
          <w:numId w:val="4"/>
        </w:numPr>
        <w:tabs>
          <w:tab w:val="left" w:pos="3180"/>
        </w:tabs>
        <w:jc w:val="both"/>
        <w:rPr>
          <w:lang w:val="bs-Latn-BA"/>
        </w:rPr>
      </w:pPr>
      <w:r w:rsidRPr="00774548">
        <w:rPr>
          <w:lang w:val="bs-Latn-BA"/>
        </w:rPr>
        <w:t>Da posjeduje komunikacijske i organizacijske sposobnosti.</w:t>
      </w:r>
    </w:p>
    <w:p w:rsidR="00646FB7" w:rsidRDefault="00646FB7" w:rsidP="00646FB7">
      <w:pPr>
        <w:tabs>
          <w:tab w:val="left" w:pos="3180"/>
        </w:tabs>
        <w:jc w:val="both"/>
        <w:rPr>
          <w:b/>
          <w:u w:val="single"/>
          <w:lang w:val="bs-Latn-BA"/>
        </w:rPr>
      </w:pPr>
    </w:p>
    <w:p w:rsidR="00646FB7" w:rsidRDefault="00646FB7" w:rsidP="00646FB7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Kandidati za imenovanje na poziciju člana Komisije trebaju da ispunjavaju sledeće posebne uslove:</w:t>
      </w:r>
    </w:p>
    <w:p w:rsidR="00646FB7" w:rsidRDefault="00646FB7" w:rsidP="00646FB7">
      <w:pPr>
        <w:tabs>
          <w:tab w:val="left" w:pos="3180"/>
        </w:tabs>
        <w:jc w:val="both"/>
        <w:rPr>
          <w:lang w:val="bs-Latn-BA"/>
        </w:rPr>
      </w:pPr>
    </w:p>
    <w:p w:rsidR="00646FB7" w:rsidRPr="00646FB7" w:rsidRDefault="00774548" w:rsidP="00646FB7">
      <w:pPr>
        <w:pStyle w:val="ListParagraph"/>
        <w:numPr>
          <w:ilvl w:val="0"/>
          <w:numId w:val="6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Stepen stručne spreme: najmanje</w:t>
      </w:r>
      <w:r w:rsidR="00646FB7" w:rsidRPr="00646FB7">
        <w:rPr>
          <w:lang w:val="bs-Latn-BA"/>
        </w:rPr>
        <w:t xml:space="preserve"> SSS; </w:t>
      </w:r>
    </w:p>
    <w:p w:rsidR="00646FB7" w:rsidRPr="00774548" w:rsidRDefault="00646FB7" w:rsidP="00646FB7">
      <w:pPr>
        <w:pStyle w:val="ListParagraph"/>
        <w:numPr>
          <w:ilvl w:val="0"/>
          <w:numId w:val="6"/>
        </w:numPr>
        <w:tabs>
          <w:tab w:val="left" w:pos="3180"/>
        </w:tabs>
        <w:jc w:val="both"/>
        <w:rPr>
          <w:lang w:val="bs-Latn-BA"/>
        </w:rPr>
      </w:pPr>
      <w:r w:rsidRPr="00774548">
        <w:rPr>
          <w:lang w:val="bs-Latn-BA"/>
        </w:rPr>
        <w:t>Da posjed</w:t>
      </w:r>
      <w:r w:rsidR="00774548">
        <w:rPr>
          <w:lang w:val="bs-Latn-BA"/>
        </w:rPr>
        <w:t>uje znanje neophodno za utvrđivanje</w:t>
      </w:r>
      <w:r w:rsidRPr="00774548">
        <w:rPr>
          <w:lang w:val="bs-Latn-BA"/>
        </w:rPr>
        <w:t xml:space="preserve"> vrijednosti nepokretnosti i prava;</w:t>
      </w:r>
    </w:p>
    <w:p w:rsidR="00646FB7" w:rsidRPr="00774548" w:rsidRDefault="00646FB7" w:rsidP="00646FB7">
      <w:pPr>
        <w:pStyle w:val="ListParagraph"/>
        <w:numPr>
          <w:ilvl w:val="0"/>
          <w:numId w:val="6"/>
        </w:numPr>
        <w:tabs>
          <w:tab w:val="left" w:pos="3180"/>
        </w:tabs>
        <w:jc w:val="both"/>
        <w:rPr>
          <w:lang w:val="bs-Latn-BA"/>
        </w:rPr>
      </w:pPr>
      <w:r w:rsidRPr="00774548">
        <w:rPr>
          <w:lang w:val="bs-Latn-BA"/>
        </w:rPr>
        <w:t>Da posjeduje komunikacijske i organizacijske sposobnosti</w:t>
      </w:r>
      <w:r w:rsidR="00DF3EC4" w:rsidRPr="00774548">
        <w:rPr>
          <w:lang w:val="bs-Latn-BA"/>
        </w:rPr>
        <w:t>.</w:t>
      </w:r>
    </w:p>
    <w:p w:rsidR="00646FB7" w:rsidRPr="00646FB7" w:rsidRDefault="00646FB7" w:rsidP="00646FB7">
      <w:pPr>
        <w:tabs>
          <w:tab w:val="left" w:pos="3180"/>
        </w:tabs>
        <w:jc w:val="both"/>
        <w:rPr>
          <w:b/>
          <w:u w:val="single"/>
          <w:lang w:val="bs-Latn-BA"/>
        </w:rPr>
      </w:pPr>
    </w:p>
    <w:p w:rsidR="00706222" w:rsidRPr="00706222" w:rsidRDefault="00706222" w:rsidP="00706222">
      <w:pPr>
        <w:tabs>
          <w:tab w:val="left" w:pos="3180"/>
        </w:tabs>
        <w:jc w:val="both"/>
        <w:rPr>
          <w:b/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Potrebna dokumentacija uz prijavu:</w:t>
      </w:r>
    </w:p>
    <w:p w:rsidR="00EC3C99" w:rsidRDefault="00EC3C99" w:rsidP="00EC3C99">
      <w:pPr>
        <w:tabs>
          <w:tab w:val="left" w:pos="3180"/>
        </w:tabs>
        <w:jc w:val="both"/>
        <w:rPr>
          <w:b/>
          <w:lang w:val="bs-Latn-BA"/>
        </w:rPr>
      </w:pPr>
    </w:p>
    <w:p w:rsidR="00EC3C99" w:rsidRPr="00EC3C99" w:rsidRDefault="00EC3C99" w:rsidP="00EC3C9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Uz prijavni obrazac, kandidati su dužni dostaviti: </w:t>
      </w:r>
    </w:p>
    <w:p w:rsidR="00EC3C99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Kraću biografiju  sa adresom i kontakt telefonom;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Izvod iz matične knjige rođenih (orginal ili ovjerena kopija);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Uvjerenje o državljanstvu ili CIPS-ova prijava mjesta prebivališta, ne starije od 6 mjeseci (orginal ili ovjerena kopija);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Ovjerenu kopiju diplome o stečenoj stručnoj spremi;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Ovjerenu izjavu </w:t>
      </w:r>
      <w:r w:rsidR="009C6948">
        <w:rPr>
          <w:lang w:val="bs-Latn-BA"/>
        </w:rPr>
        <w:t xml:space="preserve">kandidata </w:t>
      </w:r>
      <w:r>
        <w:rPr>
          <w:lang w:val="bs-Latn-BA"/>
        </w:rPr>
        <w:t>da nije otpušten iz državne službe kao rezultat disciplinske mjere na bilo kojem nivou vlasti u Bosni i Hercegovini u periodu od tri godine prije dana objavljivanja ovog oglasa;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Ovjerenu izjavu kandidata da se na njega ne odnosi član IX tačka 1. Ustava Bosne i Hercegovine;</w:t>
      </w:r>
    </w:p>
    <w:p w:rsidR="009C6948" w:rsidRDefault="009C6948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Ovjerenu izjavu kandidata da nije na funkciji u političkoj stranci u smislu člana 5. Zakona o ministarskim, vladinim i drugim imenovanjima Federacije Bosne i Hercegovine („Službene novine Federacije BiH“, broj: 12/03, 34/03 i 65/13);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Ovjerenu izjavu </w:t>
      </w:r>
      <w:r w:rsidR="009C6948">
        <w:rPr>
          <w:lang w:val="bs-Latn-BA"/>
        </w:rPr>
        <w:t xml:space="preserve">kandidata </w:t>
      </w:r>
      <w:r>
        <w:rPr>
          <w:lang w:val="bs-Latn-BA"/>
        </w:rPr>
        <w:t>da se ne bavi samostalno ili u zajednici sa drugim osobama djelatnošću konkurentnom reguliranom organu;</w:t>
      </w:r>
    </w:p>
    <w:p w:rsidR="00646FB7" w:rsidRDefault="00646FB7" w:rsidP="00646FB7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Ovjerenu izjavu</w:t>
      </w:r>
      <w:r w:rsidR="009C6948">
        <w:rPr>
          <w:lang w:val="bs-Latn-BA"/>
        </w:rPr>
        <w:t xml:space="preserve"> kandidata</w:t>
      </w:r>
      <w:r>
        <w:rPr>
          <w:lang w:val="bs-Latn-BA"/>
        </w:rPr>
        <w:t xml:space="preserve"> da nema privatni i/ ili finansijski interes u instituciji u koju se kandiduje;</w:t>
      </w:r>
    </w:p>
    <w:p w:rsidR="00173CF2" w:rsidRPr="00111719" w:rsidRDefault="009C6948" w:rsidP="00173CF2">
      <w:pPr>
        <w:pStyle w:val="ListParagraph"/>
        <w:numPr>
          <w:ilvl w:val="0"/>
          <w:numId w:val="8"/>
        </w:num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Ovjerenu izjavu kandidata da se protiv njega ne vodi krivični postupak i da</w:t>
      </w:r>
      <w:r w:rsidR="00646FB7">
        <w:rPr>
          <w:lang w:val="bs-Latn-BA"/>
        </w:rPr>
        <w:t xml:space="preserve"> nije osuđivan </w:t>
      </w:r>
      <w:r>
        <w:rPr>
          <w:lang w:val="bs-Latn-BA"/>
        </w:rPr>
        <w:t>za krivično djelo za poslove iz nadležnosti Komisije i zanimanja koje posjeduje</w:t>
      </w:r>
      <w:r w:rsidR="00646FB7">
        <w:rPr>
          <w:lang w:val="bs-Latn-BA"/>
        </w:rPr>
        <w:t>;</w:t>
      </w:r>
    </w:p>
    <w:p w:rsidR="00173CF2" w:rsidRDefault="00C73534" w:rsidP="00173CF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lastRenderedPageBreak/>
        <w:t xml:space="preserve">Prijavni obrazac moguće je pronaći na web tranici Grada Gradačac. </w:t>
      </w:r>
      <w:r w:rsidR="00173CF2">
        <w:rPr>
          <w:lang w:val="bs-Latn-BA"/>
        </w:rPr>
        <w:t>Tražne izjave, kandidati mogu dostaviti kumulativno.</w:t>
      </w:r>
      <w:r w:rsidR="00774548">
        <w:rPr>
          <w:lang w:val="bs-Latn-BA"/>
        </w:rPr>
        <w:t xml:space="preserve"> Sa kandidatima koji budu ispunjavali opće i posebne uslove tražene javnim oglasom, Komisija za izbore i</w:t>
      </w:r>
      <w:r w:rsidR="00633FD7">
        <w:rPr>
          <w:lang w:val="bs-Latn-BA"/>
        </w:rPr>
        <w:t xml:space="preserve"> imenovanja obavit će interv</w:t>
      </w:r>
      <w:r w:rsidR="00774548">
        <w:rPr>
          <w:lang w:val="bs-Latn-BA"/>
        </w:rPr>
        <w:t>ju. O vre</w:t>
      </w:r>
      <w:r w:rsidR="00633FD7">
        <w:rPr>
          <w:lang w:val="bs-Latn-BA"/>
        </w:rPr>
        <w:t>menu i mjestu održavanja interv</w:t>
      </w:r>
      <w:r w:rsidR="00774548">
        <w:rPr>
          <w:lang w:val="bs-Latn-BA"/>
        </w:rPr>
        <w:t>jua, kandidati će biti naknadno obaviješteni.</w:t>
      </w:r>
    </w:p>
    <w:p w:rsidR="00781505" w:rsidRDefault="009C6948" w:rsidP="00173CF2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Kandidati zaposleni u organima državne službe koji uđu u uži izbor i budu pozvani na </w:t>
      </w:r>
      <w:r w:rsidR="00633FD7">
        <w:rPr>
          <w:lang w:val="bs-Latn-BA"/>
        </w:rPr>
        <w:t>interv</w:t>
      </w:r>
      <w:r>
        <w:rPr>
          <w:lang w:val="bs-Latn-BA"/>
        </w:rPr>
        <w:t>ju dužni su priložiti rješenje kojim</w:t>
      </w:r>
      <w:r w:rsidR="00781505">
        <w:rPr>
          <w:lang w:val="bs-Latn-BA"/>
        </w:rPr>
        <w:t xml:space="preserve"> je kandidatu data pismena saglasnost od strane rukovodioca organa državne službe za obavljanje dopunske djelatnosti.</w:t>
      </w:r>
    </w:p>
    <w:p w:rsidR="00EC3C99" w:rsidRPr="00DF3EC4" w:rsidRDefault="00781505" w:rsidP="00EC3C9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Javni oglas će biti objavljen u „Službenim novinama Federacije BiH“, dnevnom listu „Oslobođenje“</w:t>
      </w:r>
      <w:r w:rsidR="00DF3EC4">
        <w:rPr>
          <w:lang w:val="bs-Latn-BA"/>
        </w:rPr>
        <w:t xml:space="preserve"> i web stranici Grada Gradačac.</w:t>
      </w:r>
    </w:p>
    <w:p w:rsidR="00706222" w:rsidRPr="00EC3C99" w:rsidRDefault="00706222" w:rsidP="00706222">
      <w:pPr>
        <w:tabs>
          <w:tab w:val="left" w:pos="3180"/>
        </w:tabs>
        <w:jc w:val="both"/>
        <w:rPr>
          <w:b/>
          <w:lang w:val="bs-Latn-BA"/>
        </w:rPr>
      </w:pPr>
    </w:p>
    <w:p w:rsidR="00706222" w:rsidRDefault="00706222" w:rsidP="00706222">
      <w:pPr>
        <w:pStyle w:val="ListParagraph"/>
        <w:numPr>
          <w:ilvl w:val="0"/>
          <w:numId w:val="2"/>
        </w:numPr>
        <w:tabs>
          <w:tab w:val="left" w:pos="3180"/>
        </w:tabs>
        <w:jc w:val="both"/>
        <w:rPr>
          <w:b/>
          <w:lang w:val="bs-Latn-BA"/>
        </w:rPr>
      </w:pPr>
      <w:r>
        <w:rPr>
          <w:b/>
          <w:lang w:val="bs-Latn-BA"/>
        </w:rPr>
        <w:t>Rok i mjesto za podnošenje dokumentacije:</w:t>
      </w:r>
    </w:p>
    <w:p w:rsidR="00DF3EC4" w:rsidRPr="00DF3EC4" w:rsidRDefault="00DF3EC4" w:rsidP="00DF3EC4">
      <w:pPr>
        <w:tabs>
          <w:tab w:val="left" w:pos="3180"/>
        </w:tabs>
        <w:jc w:val="both"/>
        <w:rPr>
          <w:lang w:val="bs-Latn-BA"/>
        </w:rPr>
      </w:pPr>
      <w:r w:rsidRPr="00DF3EC4">
        <w:rPr>
          <w:lang w:val="bs-Latn-BA"/>
        </w:rPr>
        <w:t>Javni oglas ostaje otvoren 14 dana od dana posljednjeg objavljivanja u traženim novinama.</w:t>
      </w:r>
    </w:p>
    <w:p w:rsidR="00DF3EC4" w:rsidRDefault="00DF3EC4" w:rsidP="00DF3EC4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Prijave sa potrebnom dokumentacijom treba dostaviti u zatvorenoj koverti, lično ili preporučeno poštom na adresu: Komisija za izbore i imenovanja Gradskog vijeća Gradačac, ulica Husein-kapetana Gradaščevića broj 74, 76250 Gradačac, sa naznakom „Prijava na Javni oglas za imenovanje Komisije za utvrđivanje prometne vrijednosti nepokretnosti i prava-NE OTVARATI“.</w:t>
      </w:r>
    </w:p>
    <w:p w:rsidR="00DF3EC4" w:rsidRDefault="00DF3EC4" w:rsidP="00DF3EC4">
      <w:pPr>
        <w:tabs>
          <w:tab w:val="left" w:pos="3180"/>
        </w:tabs>
        <w:jc w:val="both"/>
        <w:rPr>
          <w:lang w:val="bs-Latn-BA"/>
        </w:rPr>
      </w:pPr>
    </w:p>
    <w:p w:rsidR="00DF3EC4" w:rsidRDefault="00DF3EC4" w:rsidP="00DF3EC4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Nepotpun, neblagovremene i neuredne prijave neće se uzeti u razmatranje.</w:t>
      </w:r>
    </w:p>
    <w:p w:rsidR="00DF3EC4" w:rsidRDefault="00DF3EC4" w:rsidP="00DF3EC4">
      <w:pPr>
        <w:tabs>
          <w:tab w:val="left" w:pos="3180"/>
        </w:tabs>
        <w:jc w:val="both"/>
        <w:rPr>
          <w:lang w:val="bs-Latn-BA"/>
        </w:rPr>
      </w:pPr>
    </w:p>
    <w:p w:rsidR="00DF3EC4" w:rsidRDefault="00DF3EC4" w:rsidP="00DF3EC4">
      <w:pPr>
        <w:tabs>
          <w:tab w:val="left" w:pos="3180"/>
        </w:tabs>
        <w:jc w:val="both"/>
        <w:rPr>
          <w:lang w:val="bs-Latn-BA"/>
        </w:rPr>
      </w:pPr>
    </w:p>
    <w:p w:rsidR="00DF3EC4" w:rsidRDefault="00DF3EC4" w:rsidP="00DF3EC4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                                                                             KOMISIJA ZA IZBORE I IMENOVANJA</w:t>
      </w:r>
    </w:p>
    <w:p w:rsidR="00DF3EC4" w:rsidRPr="00DF3EC4" w:rsidRDefault="00DF3EC4" w:rsidP="00DF3EC4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                                                                                              GRADSKOG VIJEĆA</w:t>
      </w:r>
    </w:p>
    <w:p w:rsidR="00706222" w:rsidRPr="00706222" w:rsidRDefault="00706222" w:rsidP="00DF3EC4">
      <w:pPr>
        <w:tabs>
          <w:tab w:val="left" w:pos="3180"/>
        </w:tabs>
        <w:jc w:val="both"/>
        <w:rPr>
          <w:b/>
          <w:lang w:val="bs-Latn-BA"/>
        </w:rPr>
      </w:pPr>
    </w:p>
    <w:sectPr w:rsidR="00706222" w:rsidRPr="00706222" w:rsidSect="006817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2CA" w:rsidRDefault="005A22CA" w:rsidP="00DF3EC4">
      <w:r>
        <w:separator/>
      </w:r>
    </w:p>
  </w:endnote>
  <w:endnote w:type="continuationSeparator" w:id="0">
    <w:p w:rsidR="005A22CA" w:rsidRDefault="005A22CA" w:rsidP="00DF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9407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3EC4" w:rsidRDefault="00DF3E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A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3EC4" w:rsidRDefault="00DF3E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2CA" w:rsidRDefault="005A22CA" w:rsidP="00DF3EC4">
      <w:r>
        <w:separator/>
      </w:r>
    </w:p>
  </w:footnote>
  <w:footnote w:type="continuationSeparator" w:id="0">
    <w:p w:rsidR="005A22CA" w:rsidRDefault="005A22CA" w:rsidP="00DF3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62CD"/>
    <w:multiLevelType w:val="hybridMultilevel"/>
    <w:tmpl w:val="66EA7A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48A6"/>
    <w:multiLevelType w:val="hybridMultilevel"/>
    <w:tmpl w:val="88DA95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576D8"/>
    <w:multiLevelType w:val="hybridMultilevel"/>
    <w:tmpl w:val="FF1C7C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FC2"/>
    <w:multiLevelType w:val="multilevel"/>
    <w:tmpl w:val="AF525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C60EA2"/>
    <w:multiLevelType w:val="hybridMultilevel"/>
    <w:tmpl w:val="7CC285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85776"/>
    <w:multiLevelType w:val="hybridMultilevel"/>
    <w:tmpl w:val="39DC18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467DB1"/>
    <w:multiLevelType w:val="hybridMultilevel"/>
    <w:tmpl w:val="1E18D42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C009D"/>
    <w:multiLevelType w:val="hybridMultilevel"/>
    <w:tmpl w:val="2B48DD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5E5"/>
    <w:rsid w:val="00010CEC"/>
    <w:rsid w:val="00020383"/>
    <w:rsid w:val="0009263F"/>
    <w:rsid w:val="00111719"/>
    <w:rsid w:val="00173CF2"/>
    <w:rsid w:val="001A7769"/>
    <w:rsid w:val="001B7D52"/>
    <w:rsid w:val="001F6AAA"/>
    <w:rsid w:val="0026527C"/>
    <w:rsid w:val="004723E4"/>
    <w:rsid w:val="004D6E48"/>
    <w:rsid w:val="004E6325"/>
    <w:rsid w:val="005659CC"/>
    <w:rsid w:val="005A22CA"/>
    <w:rsid w:val="00615892"/>
    <w:rsid w:val="00633FD7"/>
    <w:rsid w:val="00646FB7"/>
    <w:rsid w:val="0068174C"/>
    <w:rsid w:val="006E2F9A"/>
    <w:rsid w:val="00704F8B"/>
    <w:rsid w:val="00706222"/>
    <w:rsid w:val="00774548"/>
    <w:rsid w:val="00781505"/>
    <w:rsid w:val="008463B7"/>
    <w:rsid w:val="008573F8"/>
    <w:rsid w:val="008E157D"/>
    <w:rsid w:val="009225E5"/>
    <w:rsid w:val="00966AAB"/>
    <w:rsid w:val="009C6948"/>
    <w:rsid w:val="00A801C9"/>
    <w:rsid w:val="00B533AA"/>
    <w:rsid w:val="00BE1246"/>
    <w:rsid w:val="00C54F65"/>
    <w:rsid w:val="00C57A33"/>
    <w:rsid w:val="00C73534"/>
    <w:rsid w:val="00C760F4"/>
    <w:rsid w:val="00DF3EC4"/>
    <w:rsid w:val="00E034B6"/>
    <w:rsid w:val="00E4062C"/>
    <w:rsid w:val="00EC3C99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9FC751-2558-4D42-90A4-63A97C8E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5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704F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0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0F4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7062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3E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EC4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DF3E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EC4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merimas</dc:creator>
  <cp:lastModifiedBy>Gradacac</cp:lastModifiedBy>
  <cp:revision>12</cp:revision>
  <cp:lastPrinted>2023-03-13T11:49:00Z</cp:lastPrinted>
  <dcterms:created xsi:type="dcterms:W3CDTF">2020-12-30T08:02:00Z</dcterms:created>
  <dcterms:modified xsi:type="dcterms:W3CDTF">2023-04-06T06:33:00Z</dcterms:modified>
</cp:coreProperties>
</file>